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0A5" w:rsidRDefault="00FF70A5" w:rsidP="00FF1FD6">
      <w:pPr>
        <w:pStyle w:val="Default"/>
        <w:shd w:val="clear" w:color="auto" w:fill="DAEEF3" w:themeFill="accent5" w:themeFillTint="33"/>
        <w:jc w:val="center"/>
        <w:rPr>
          <w:b/>
          <w:bCs/>
          <w:sz w:val="36"/>
          <w:szCs w:val="36"/>
        </w:rPr>
      </w:pPr>
      <w:bookmarkStart w:id="0" w:name="_GoBack"/>
      <w:bookmarkEnd w:id="0"/>
    </w:p>
    <w:p w:rsidR="00FF1FD6" w:rsidRDefault="00D81C11" w:rsidP="00FF1FD6">
      <w:pPr>
        <w:pStyle w:val="Default"/>
        <w:shd w:val="clear" w:color="auto" w:fill="DAEEF3" w:themeFill="accent5" w:themeFillTint="33"/>
        <w:jc w:val="center"/>
        <w:rPr>
          <w:b/>
          <w:bCs/>
          <w:sz w:val="36"/>
          <w:szCs w:val="36"/>
        </w:rPr>
      </w:pPr>
      <w:r>
        <w:rPr>
          <w:b/>
          <w:bCs/>
          <w:noProof/>
          <w:sz w:val="36"/>
          <w:szCs w:val="36"/>
          <w:lang w:eastAsia="en-GB"/>
        </w:rPr>
        <w:drawing>
          <wp:inline distT="0" distB="0" distL="0" distR="0">
            <wp:extent cx="1176716" cy="905040"/>
            <wp:effectExtent l="0" t="0" r="444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nsortium Trust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77955" cy="905993"/>
                    </a:xfrm>
                    <a:prstGeom prst="rect">
                      <a:avLst/>
                    </a:prstGeom>
                  </pic:spPr>
                </pic:pic>
              </a:graphicData>
            </a:graphic>
          </wp:inline>
        </w:drawing>
      </w:r>
    </w:p>
    <w:p w:rsidR="00FF70A5" w:rsidRDefault="00FF70A5" w:rsidP="00FF1FD6">
      <w:pPr>
        <w:pStyle w:val="Default"/>
        <w:shd w:val="clear" w:color="auto" w:fill="DAEEF3" w:themeFill="accent5" w:themeFillTint="33"/>
        <w:jc w:val="center"/>
        <w:rPr>
          <w:b/>
          <w:bCs/>
          <w:sz w:val="32"/>
          <w:szCs w:val="32"/>
        </w:rPr>
      </w:pPr>
    </w:p>
    <w:p w:rsidR="00FF1FD6" w:rsidRPr="00FF70A5" w:rsidRDefault="00BD78B5" w:rsidP="00FF70A5">
      <w:pPr>
        <w:pStyle w:val="Default"/>
        <w:shd w:val="clear" w:color="auto" w:fill="DAEEF3" w:themeFill="accent5" w:themeFillTint="33"/>
        <w:jc w:val="center"/>
        <w:rPr>
          <w:rFonts w:asciiTheme="minorHAnsi" w:hAnsiTheme="minorHAnsi" w:cstheme="minorHAnsi"/>
          <w:b/>
          <w:bCs/>
          <w:color w:val="4253A4"/>
          <w:sz w:val="28"/>
          <w:szCs w:val="20"/>
        </w:rPr>
      </w:pPr>
      <w:r w:rsidRPr="00FF70A5">
        <w:rPr>
          <w:rFonts w:asciiTheme="minorHAnsi" w:hAnsiTheme="minorHAnsi" w:cstheme="minorHAnsi"/>
          <w:b/>
          <w:bCs/>
          <w:color w:val="4253A4"/>
          <w:sz w:val="28"/>
          <w:szCs w:val="20"/>
        </w:rPr>
        <w:t>The Consortium Trust</w:t>
      </w:r>
    </w:p>
    <w:p w:rsidR="002215E0" w:rsidRPr="00D81C11" w:rsidRDefault="002215E0" w:rsidP="00FF70A5">
      <w:pPr>
        <w:pStyle w:val="Default"/>
        <w:shd w:val="clear" w:color="auto" w:fill="DAEEF3" w:themeFill="accent5" w:themeFillTint="33"/>
        <w:jc w:val="center"/>
        <w:rPr>
          <w:rFonts w:asciiTheme="minorHAnsi" w:hAnsiTheme="minorHAnsi" w:cstheme="minorHAnsi"/>
          <w:b/>
          <w:bCs/>
          <w:color w:val="4253A4"/>
          <w:sz w:val="28"/>
          <w:szCs w:val="20"/>
          <w:u w:val="single"/>
        </w:rPr>
      </w:pPr>
      <w:r w:rsidRPr="00D81C11">
        <w:rPr>
          <w:rFonts w:asciiTheme="minorHAnsi" w:hAnsiTheme="minorHAnsi" w:cstheme="minorHAnsi"/>
          <w:b/>
          <w:bCs/>
          <w:color w:val="4253A4"/>
          <w:sz w:val="28"/>
          <w:szCs w:val="20"/>
          <w:u w:val="single"/>
        </w:rPr>
        <w:t>Role of the Designated</w:t>
      </w:r>
      <w:r w:rsidR="00FF1FD6" w:rsidRPr="00D81C11">
        <w:rPr>
          <w:rFonts w:asciiTheme="minorHAnsi" w:hAnsiTheme="minorHAnsi" w:cstheme="minorHAnsi"/>
          <w:b/>
          <w:bCs/>
          <w:color w:val="4253A4"/>
          <w:sz w:val="28"/>
          <w:szCs w:val="20"/>
          <w:u w:val="single"/>
        </w:rPr>
        <w:t xml:space="preserve"> and </w:t>
      </w:r>
      <w:r w:rsidR="00D81C11" w:rsidRPr="00D81C11">
        <w:rPr>
          <w:rFonts w:asciiTheme="minorHAnsi" w:hAnsiTheme="minorHAnsi" w:cstheme="minorHAnsi"/>
          <w:b/>
          <w:bCs/>
          <w:color w:val="4253A4"/>
          <w:sz w:val="28"/>
          <w:szCs w:val="20"/>
          <w:u w:val="single"/>
        </w:rPr>
        <w:t xml:space="preserve">Deputy Designated </w:t>
      </w:r>
      <w:r w:rsidRPr="00D81C11">
        <w:rPr>
          <w:rFonts w:asciiTheme="minorHAnsi" w:hAnsiTheme="minorHAnsi" w:cstheme="minorHAnsi"/>
          <w:b/>
          <w:bCs/>
          <w:color w:val="4253A4"/>
          <w:sz w:val="28"/>
          <w:szCs w:val="20"/>
          <w:u w:val="single"/>
        </w:rPr>
        <w:t>Safeguarding Lead</w:t>
      </w:r>
    </w:p>
    <w:p w:rsidR="002215E0" w:rsidRPr="00FF70A5" w:rsidRDefault="002215E0" w:rsidP="00FF70A5">
      <w:pPr>
        <w:pStyle w:val="Default"/>
        <w:shd w:val="clear" w:color="auto" w:fill="DAEEF3" w:themeFill="accent5" w:themeFillTint="33"/>
        <w:jc w:val="center"/>
        <w:rPr>
          <w:rFonts w:asciiTheme="minorHAnsi" w:hAnsiTheme="minorHAnsi" w:cstheme="minorHAnsi"/>
          <w:b/>
          <w:bCs/>
          <w:color w:val="4253A4"/>
          <w:sz w:val="28"/>
          <w:szCs w:val="20"/>
        </w:rPr>
      </w:pPr>
    </w:p>
    <w:p w:rsidR="002215E0" w:rsidRPr="00FF70A5" w:rsidRDefault="00FF1FD6"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sz w:val="20"/>
          <w:szCs w:val="20"/>
        </w:rPr>
        <w:t xml:space="preserve">The </w:t>
      </w:r>
      <w:r w:rsidR="00FF70A5">
        <w:rPr>
          <w:rFonts w:asciiTheme="minorHAnsi" w:hAnsiTheme="minorHAnsi" w:cstheme="minorHAnsi"/>
          <w:sz w:val="20"/>
          <w:szCs w:val="20"/>
        </w:rPr>
        <w:t>Trust Board at</w:t>
      </w:r>
      <w:r w:rsidRPr="00FF70A5">
        <w:rPr>
          <w:rFonts w:asciiTheme="minorHAnsi" w:hAnsiTheme="minorHAnsi" w:cstheme="minorHAnsi"/>
          <w:sz w:val="20"/>
          <w:szCs w:val="20"/>
        </w:rPr>
        <w:t xml:space="preserve"> </w:t>
      </w:r>
      <w:r w:rsidR="00BD78B5" w:rsidRPr="00FF70A5">
        <w:rPr>
          <w:rFonts w:asciiTheme="minorHAnsi" w:hAnsiTheme="minorHAnsi" w:cstheme="minorHAnsi"/>
          <w:sz w:val="20"/>
          <w:szCs w:val="20"/>
        </w:rPr>
        <w:t>The Consortium Trust</w:t>
      </w:r>
      <w:r w:rsidRPr="00FF70A5">
        <w:rPr>
          <w:rFonts w:asciiTheme="minorHAnsi" w:hAnsiTheme="minorHAnsi" w:cstheme="minorHAnsi"/>
          <w:sz w:val="20"/>
          <w:szCs w:val="20"/>
        </w:rPr>
        <w:t xml:space="preserve"> </w:t>
      </w:r>
      <w:r w:rsidR="002215E0" w:rsidRPr="00FF70A5">
        <w:rPr>
          <w:rFonts w:asciiTheme="minorHAnsi" w:hAnsiTheme="minorHAnsi" w:cstheme="minorHAnsi"/>
          <w:sz w:val="20"/>
          <w:szCs w:val="20"/>
        </w:rPr>
        <w:t>ensure</w:t>
      </w:r>
      <w:r w:rsidRPr="00FF70A5">
        <w:rPr>
          <w:rFonts w:asciiTheme="minorHAnsi" w:hAnsiTheme="minorHAnsi" w:cstheme="minorHAnsi"/>
          <w:sz w:val="20"/>
          <w:szCs w:val="20"/>
        </w:rPr>
        <w:t>s</w:t>
      </w:r>
      <w:r w:rsidR="002215E0" w:rsidRPr="00FF70A5">
        <w:rPr>
          <w:rFonts w:asciiTheme="minorHAnsi" w:hAnsiTheme="minorHAnsi" w:cstheme="minorHAnsi"/>
          <w:sz w:val="20"/>
          <w:szCs w:val="20"/>
        </w:rPr>
        <w:t xml:space="preserve"> that the school </w:t>
      </w:r>
      <w:r w:rsidRPr="00FF70A5">
        <w:rPr>
          <w:rFonts w:asciiTheme="minorHAnsi" w:hAnsiTheme="minorHAnsi" w:cstheme="minorHAnsi"/>
          <w:sz w:val="20"/>
          <w:szCs w:val="20"/>
        </w:rPr>
        <w:t xml:space="preserve">designates </w:t>
      </w:r>
      <w:r w:rsidR="002215E0" w:rsidRPr="00FF70A5">
        <w:rPr>
          <w:rFonts w:asciiTheme="minorHAnsi" w:hAnsiTheme="minorHAnsi" w:cstheme="minorHAnsi"/>
          <w:sz w:val="20"/>
          <w:szCs w:val="20"/>
        </w:rPr>
        <w:t>appropriate senior member</w:t>
      </w:r>
      <w:r w:rsidRPr="00FF70A5">
        <w:rPr>
          <w:rFonts w:asciiTheme="minorHAnsi" w:hAnsiTheme="minorHAnsi" w:cstheme="minorHAnsi"/>
          <w:sz w:val="20"/>
          <w:szCs w:val="20"/>
        </w:rPr>
        <w:t>s</w:t>
      </w:r>
      <w:r w:rsidR="002215E0" w:rsidRPr="00FF70A5">
        <w:rPr>
          <w:rFonts w:asciiTheme="minorHAnsi" w:hAnsiTheme="minorHAnsi" w:cstheme="minorHAnsi"/>
          <w:sz w:val="20"/>
          <w:szCs w:val="20"/>
        </w:rPr>
        <w:t xml:space="preserve"> of staff to take lead responsibility for</w:t>
      </w:r>
      <w:r w:rsidRPr="00FF70A5">
        <w:rPr>
          <w:rFonts w:asciiTheme="minorHAnsi" w:hAnsiTheme="minorHAnsi" w:cstheme="minorHAnsi"/>
          <w:sz w:val="20"/>
          <w:szCs w:val="20"/>
        </w:rPr>
        <w:t xml:space="preserve"> child protection. These people</w:t>
      </w:r>
      <w:r w:rsidR="002215E0" w:rsidRPr="00FF70A5">
        <w:rPr>
          <w:rFonts w:asciiTheme="minorHAnsi" w:hAnsiTheme="minorHAnsi" w:cstheme="minorHAnsi"/>
          <w:sz w:val="20"/>
          <w:szCs w:val="20"/>
        </w:rPr>
        <w:t xml:space="preserve"> should have the status and authority within the school to carry out the duties of the post including committing resources and, where appropriate, supporting and directing other staff. </w:t>
      </w:r>
    </w:p>
    <w:p w:rsidR="00FF1FD6" w:rsidRPr="00FF70A5" w:rsidRDefault="00FF1FD6" w:rsidP="00FF70A5">
      <w:pPr>
        <w:pStyle w:val="Default"/>
        <w:shd w:val="clear" w:color="auto" w:fill="DAEEF3" w:themeFill="accent5" w:themeFillTint="33"/>
        <w:jc w:val="both"/>
        <w:rPr>
          <w:rFonts w:asciiTheme="minorHAnsi" w:hAnsiTheme="minorHAnsi" w:cstheme="minorHAnsi"/>
          <w:sz w:val="20"/>
          <w:szCs w:val="20"/>
        </w:rPr>
      </w:pPr>
    </w:p>
    <w:p w:rsidR="00FF1FD6" w:rsidRPr="00D81C11" w:rsidRDefault="00FF1FD6" w:rsidP="00FF70A5">
      <w:pPr>
        <w:pStyle w:val="Default"/>
        <w:shd w:val="clear" w:color="auto" w:fill="DAEEF3" w:themeFill="accent5" w:themeFillTint="33"/>
        <w:jc w:val="both"/>
        <w:rPr>
          <w:rFonts w:asciiTheme="minorHAnsi" w:hAnsiTheme="minorHAnsi" w:cstheme="minorHAnsi"/>
          <w:b/>
          <w:color w:val="FF0000"/>
          <w:szCs w:val="20"/>
        </w:rPr>
      </w:pPr>
      <w:r w:rsidRPr="00D81C11">
        <w:rPr>
          <w:rFonts w:asciiTheme="minorHAnsi" w:hAnsiTheme="minorHAnsi" w:cstheme="minorHAnsi"/>
          <w:b/>
          <w:color w:val="FF0000"/>
          <w:szCs w:val="20"/>
        </w:rPr>
        <w:t>At</w:t>
      </w:r>
      <w:r w:rsidR="00981C5E" w:rsidRPr="00D81C11">
        <w:rPr>
          <w:rFonts w:asciiTheme="minorHAnsi" w:hAnsiTheme="minorHAnsi" w:cstheme="minorHAnsi"/>
          <w:b/>
          <w:color w:val="FF0000"/>
          <w:szCs w:val="20"/>
        </w:rPr>
        <w:t xml:space="preserve"> </w:t>
      </w:r>
      <w:r w:rsidR="00D81C11" w:rsidRPr="00D81C11">
        <w:rPr>
          <w:rFonts w:asciiTheme="minorHAnsi" w:hAnsiTheme="minorHAnsi" w:cstheme="minorHAnsi"/>
          <w:b/>
          <w:color w:val="FF0000"/>
          <w:szCs w:val="20"/>
        </w:rPr>
        <w:t>XXXXXXXXXXXXXXXXx</w:t>
      </w:r>
      <w:r w:rsidR="001A3F65" w:rsidRPr="00D81C11">
        <w:rPr>
          <w:rFonts w:asciiTheme="minorHAnsi" w:hAnsiTheme="minorHAnsi" w:cstheme="minorHAnsi"/>
          <w:b/>
          <w:color w:val="FF0000"/>
          <w:szCs w:val="20"/>
        </w:rPr>
        <w:t xml:space="preserve"> School</w:t>
      </w:r>
      <w:r w:rsidR="00981C5E" w:rsidRPr="00D81C11">
        <w:rPr>
          <w:rFonts w:asciiTheme="minorHAnsi" w:hAnsiTheme="minorHAnsi" w:cstheme="minorHAnsi"/>
          <w:b/>
          <w:color w:val="FF0000"/>
          <w:szCs w:val="20"/>
        </w:rPr>
        <w:t xml:space="preserve"> and Nursery</w:t>
      </w:r>
      <w:r w:rsidR="001A3F65" w:rsidRPr="00D81C11">
        <w:rPr>
          <w:rFonts w:asciiTheme="minorHAnsi" w:hAnsiTheme="minorHAnsi" w:cstheme="minorHAnsi"/>
          <w:b/>
          <w:color w:val="FF0000"/>
          <w:szCs w:val="20"/>
        </w:rPr>
        <w:t xml:space="preserve"> the</w:t>
      </w:r>
      <w:r w:rsidRPr="00D81C11">
        <w:rPr>
          <w:rFonts w:asciiTheme="minorHAnsi" w:hAnsiTheme="minorHAnsi" w:cstheme="minorHAnsi"/>
          <w:b/>
          <w:color w:val="FF0000"/>
          <w:szCs w:val="20"/>
        </w:rPr>
        <w:t xml:space="preserve"> DSL is</w:t>
      </w:r>
      <w:r w:rsidR="00D81C11" w:rsidRPr="00D81C11">
        <w:rPr>
          <w:rFonts w:asciiTheme="minorHAnsi" w:hAnsiTheme="minorHAnsi" w:cstheme="minorHAnsi"/>
          <w:b/>
          <w:color w:val="FF0000"/>
          <w:szCs w:val="20"/>
        </w:rPr>
        <w:t xml:space="preserve">: </w:t>
      </w:r>
      <w:r w:rsidRPr="00D81C11">
        <w:rPr>
          <w:rFonts w:asciiTheme="minorHAnsi" w:hAnsiTheme="minorHAnsi" w:cstheme="minorHAnsi"/>
          <w:b/>
          <w:color w:val="FF0000"/>
          <w:szCs w:val="20"/>
        </w:rPr>
        <w:t xml:space="preserve"> </w:t>
      </w:r>
    </w:p>
    <w:p w:rsidR="00D81C11" w:rsidRPr="00D81C11" w:rsidRDefault="00D81C11" w:rsidP="00FF70A5">
      <w:pPr>
        <w:pStyle w:val="Default"/>
        <w:shd w:val="clear" w:color="auto" w:fill="DAEEF3" w:themeFill="accent5" w:themeFillTint="33"/>
        <w:jc w:val="both"/>
        <w:rPr>
          <w:rFonts w:asciiTheme="minorHAnsi" w:hAnsiTheme="minorHAnsi" w:cstheme="minorHAnsi"/>
          <w:b/>
          <w:color w:val="FF0000"/>
          <w:szCs w:val="20"/>
        </w:rPr>
      </w:pPr>
      <w:r w:rsidRPr="00D81C11">
        <w:rPr>
          <w:rFonts w:asciiTheme="minorHAnsi" w:hAnsiTheme="minorHAnsi" w:cstheme="minorHAnsi"/>
          <w:b/>
          <w:color w:val="FF0000"/>
          <w:szCs w:val="20"/>
        </w:rPr>
        <w:t xml:space="preserve">The DDSL is: </w:t>
      </w:r>
    </w:p>
    <w:p w:rsidR="00D81C11" w:rsidRPr="00FF70A5" w:rsidRDefault="00D81C11" w:rsidP="00FF70A5">
      <w:pPr>
        <w:pStyle w:val="Default"/>
        <w:shd w:val="clear" w:color="auto" w:fill="DAEEF3" w:themeFill="accent5" w:themeFillTint="33"/>
        <w:jc w:val="both"/>
        <w:rPr>
          <w:rFonts w:asciiTheme="minorHAnsi" w:hAnsiTheme="minorHAnsi" w:cstheme="minorHAnsi"/>
          <w:sz w:val="20"/>
          <w:szCs w:val="20"/>
        </w:rPr>
      </w:pP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sz w:val="20"/>
          <w:szCs w:val="20"/>
        </w:rPr>
        <w:t>The broad areas of responsibility for the designated</w:t>
      </w:r>
      <w:r w:rsidR="00FF1FD6" w:rsidRPr="00FF70A5">
        <w:rPr>
          <w:rFonts w:asciiTheme="minorHAnsi" w:hAnsiTheme="minorHAnsi" w:cstheme="minorHAnsi"/>
          <w:sz w:val="20"/>
          <w:szCs w:val="20"/>
        </w:rPr>
        <w:t xml:space="preserve"> and alternate</w:t>
      </w:r>
      <w:r w:rsidRPr="00FF70A5">
        <w:rPr>
          <w:rFonts w:asciiTheme="minorHAnsi" w:hAnsiTheme="minorHAnsi" w:cstheme="minorHAnsi"/>
          <w:sz w:val="20"/>
          <w:szCs w:val="20"/>
        </w:rPr>
        <w:t xml:space="preserve"> safeguarding lead</w:t>
      </w:r>
      <w:r w:rsidR="00FF1FD6" w:rsidRPr="00FF70A5">
        <w:rPr>
          <w:rFonts w:asciiTheme="minorHAnsi" w:hAnsiTheme="minorHAnsi" w:cstheme="minorHAnsi"/>
          <w:sz w:val="20"/>
          <w:szCs w:val="20"/>
        </w:rPr>
        <w:t>s</w:t>
      </w:r>
      <w:r w:rsidRPr="00FF70A5">
        <w:rPr>
          <w:rFonts w:asciiTheme="minorHAnsi" w:hAnsiTheme="minorHAnsi" w:cstheme="minorHAnsi"/>
          <w:sz w:val="20"/>
          <w:szCs w:val="20"/>
        </w:rPr>
        <w:t xml:space="preserve"> are: </w:t>
      </w: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b/>
          <w:bCs/>
          <w:sz w:val="20"/>
          <w:szCs w:val="20"/>
        </w:rPr>
        <w:t>Managing referrals</w:t>
      </w:r>
      <w:r w:rsidR="00FF70A5">
        <w:rPr>
          <w:rFonts w:asciiTheme="minorHAnsi" w:hAnsiTheme="minorHAnsi" w:cstheme="minorHAnsi"/>
          <w:b/>
          <w:bCs/>
          <w:sz w:val="20"/>
          <w:szCs w:val="20"/>
        </w:rPr>
        <w:t>:</w:t>
      </w:r>
      <w:r w:rsidRPr="00FF70A5">
        <w:rPr>
          <w:rFonts w:asciiTheme="minorHAnsi" w:hAnsiTheme="minorHAnsi" w:cstheme="minorHAnsi"/>
          <w:b/>
          <w:bCs/>
          <w:sz w:val="20"/>
          <w:szCs w:val="20"/>
        </w:rPr>
        <w:t xml:space="preserve"> </w:t>
      </w:r>
    </w:p>
    <w:p w:rsidR="002215E0" w:rsidRPr="00FF70A5" w:rsidRDefault="002215E0" w:rsidP="00FF70A5">
      <w:pPr>
        <w:pStyle w:val="Default"/>
        <w:shd w:val="clear" w:color="auto" w:fill="DAEEF3" w:themeFill="accent5" w:themeFillTint="33"/>
        <w:spacing w:after="238"/>
        <w:jc w:val="both"/>
        <w:rPr>
          <w:rFonts w:asciiTheme="minorHAnsi" w:hAnsiTheme="minorHAnsi" w:cstheme="minorHAnsi"/>
          <w:sz w:val="20"/>
          <w:szCs w:val="20"/>
        </w:rPr>
      </w:pPr>
      <w:r w:rsidRPr="00FF70A5">
        <w:rPr>
          <w:rFonts w:asciiTheme="minorHAnsi" w:hAnsiTheme="minorHAnsi" w:cstheme="minorHAnsi"/>
          <w:sz w:val="20"/>
          <w:szCs w:val="20"/>
        </w:rPr>
        <w:t xml:space="preserve">Refer all cases of suspected abuse to the local authority children’s social care and: </w:t>
      </w:r>
    </w:p>
    <w:p w:rsidR="002215E0" w:rsidRPr="00FF70A5" w:rsidRDefault="002215E0" w:rsidP="00FF70A5">
      <w:pPr>
        <w:pStyle w:val="Default"/>
        <w:shd w:val="clear" w:color="auto" w:fill="DAEEF3" w:themeFill="accent5" w:themeFillTint="33"/>
        <w:spacing w:after="238"/>
        <w:rPr>
          <w:rFonts w:asciiTheme="minorHAnsi" w:hAnsiTheme="minorHAnsi" w:cstheme="minorHAnsi"/>
          <w:sz w:val="20"/>
          <w:szCs w:val="20"/>
        </w:rPr>
      </w:pPr>
      <w:r w:rsidRPr="00FF70A5">
        <w:rPr>
          <w:rFonts w:asciiTheme="minorHAnsi" w:hAnsiTheme="minorHAnsi" w:cstheme="minorHAnsi"/>
          <w:sz w:val="20"/>
          <w:szCs w:val="20"/>
        </w:rPr>
        <w:t>• The designated officer(s) for child protection concerns (all cases</w:t>
      </w:r>
      <w:r w:rsidR="00FF70A5">
        <w:rPr>
          <w:rFonts w:asciiTheme="minorHAnsi" w:hAnsiTheme="minorHAnsi" w:cstheme="minorHAnsi"/>
          <w:sz w:val="20"/>
          <w:szCs w:val="20"/>
        </w:rPr>
        <w:t xml:space="preserve"> which concern a staff member)</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Disclosure and Barring Service (cases where a person is dismissed or left due to risk/harm to a child); and/or </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Police (cases where a crime may have been committed). </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Liaise with the </w:t>
      </w:r>
      <w:r w:rsidR="00FF70A5">
        <w:rPr>
          <w:rFonts w:asciiTheme="minorHAnsi" w:hAnsiTheme="minorHAnsi" w:cstheme="minorHAnsi"/>
          <w:sz w:val="20"/>
          <w:szCs w:val="20"/>
        </w:rPr>
        <w:t xml:space="preserve">Academy Head and Trust’s DSL </w:t>
      </w:r>
      <w:r w:rsidRPr="00FF70A5">
        <w:rPr>
          <w:rFonts w:asciiTheme="minorHAnsi" w:hAnsiTheme="minorHAnsi" w:cstheme="minorHAnsi"/>
          <w:sz w:val="20"/>
          <w:szCs w:val="20"/>
        </w:rPr>
        <w:t>to inform him or her of issues especially ongoing enquiries under section 47 of the Children</w:t>
      </w:r>
      <w:r w:rsidR="00FF70A5">
        <w:rPr>
          <w:rFonts w:asciiTheme="minorHAnsi" w:hAnsiTheme="minorHAnsi" w:cstheme="minorHAnsi"/>
          <w:sz w:val="20"/>
          <w:szCs w:val="20"/>
        </w:rPr>
        <w:t xml:space="preserve"> </w:t>
      </w:r>
      <w:r w:rsidRPr="00FF70A5">
        <w:rPr>
          <w:rFonts w:asciiTheme="minorHAnsi" w:hAnsiTheme="minorHAnsi" w:cstheme="minorHAnsi"/>
          <w:sz w:val="20"/>
          <w:szCs w:val="20"/>
        </w:rPr>
        <w:t xml:space="preserve">Act 1989 and police investigations. </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Act as a source of support, advice and expertise to staff on matters of safety and safeguarding and when deciding whether to make a referral by liaising with relevant agencies. </w:t>
      </w: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b/>
          <w:bCs/>
          <w:sz w:val="20"/>
          <w:szCs w:val="20"/>
        </w:rPr>
        <w:t>Training</w:t>
      </w:r>
      <w:r w:rsidR="00FF70A5">
        <w:rPr>
          <w:rFonts w:asciiTheme="minorHAnsi" w:hAnsiTheme="minorHAnsi" w:cstheme="minorHAnsi"/>
          <w:b/>
          <w:bCs/>
          <w:sz w:val="20"/>
          <w:szCs w:val="20"/>
        </w:rPr>
        <w:t>:</w:t>
      </w:r>
      <w:r w:rsidRPr="00FF70A5">
        <w:rPr>
          <w:rFonts w:asciiTheme="minorHAnsi" w:hAnsiTheme="minorHAnsi" w:cstheme="minorHAnsi"/>
          <w:b/>
          <w:bCs/>
          <w:sz w:val="20"/>
          <w:szCs w:val="20"/>
        </w:rPr>
        <w:t xml:space="preserve"> </w:t>
      </w:r>
    </w:p>
    <w:p w:rsidR="002215E0" w:rsidRPr="00FF70A5" w:rsidRDefault="002215E0" w:rsidP="00FF70A5">
      <w:pPr>
        <w:pStyle w:val="Default"/>
        <w:shd w:val="clear" w:color="auto" w:fill="DAEEF3" w:themeFill="accent5" w:themeFillTint="33"/>
        <w:spacing w:after="238"/>
        <w:rPr>
          <w:rFonts w:asciiTheme="minorHAnsi" w:hAnsiTheme="minorHAnsi" w:cstheme="minorHAnsi"/>
          <w:sz w:val="20"/>
          <w:szCs w:val="20"/>
        </w:rPr>
      </w:pPr>
      <w:r w:rsidRPr="00FF70A5">
        <w:rPr>
          <w:rFonts w:asciiTheme="minorHAnsi" w:hAnsiTheme="minorHAnsi" w:cstheme="minorHAnsi"/>
          <w:sz w:val="20"/>
          <w:szCs w:val="20"/>
        </w:rPr>
        <w:t>The designated</w:t>
      </w:r>
      <w:r w:rsidR="00FF1FD6" w:rsidRPr="00FF70A5">
        <w:rPr>
          <w:rFonts w:asciiTheme="minorHAnsi" w:hAnsiTheme="minorHAnsi" w:cstheme="minorHAnsi"/>
          <w:sz w:val="20"/>
          <w:szCs w:val="20"/>
        </w:rPr>
        <w:t xml:space="preserve"> and alternate</w:t>
      </w:r>
      <w:r w:rsidRPr="00FF70A5">
        <w:rPr>
          <w:rFonts w:asciiTheme="minorHAnsi" w:hAnsiTheme="minorHAnsi" w:cstheme="minorHAnsi"/>
          <w:sz w:val="20"/>
          <w:szCs w:val="20"/>
        </w:rPr>
        <w:t xml:space="preserve"> safeguarding lead should receive appropriate training carried out every two years in order to: </w:t>
      </w:r>
    </w:p>
    <w:p w:rsidR="002215E0" w:rsidRPr="00FF70A5" w:rsidRDefault="002215E0" w:rsidP="00FF70A5">
      <w:pPr>
        <w:pStyle w:val="Default"/>
        <w:shd w:val="clear" w:color="auto" w:fill="DAEEF3" w:themeFill="accent5" w:themeFillTint="33"/>
        <w:spacing w:after="238"/>
        <w:rPr>
          <w:rFonts w:asciiTheme="minorHAnsi" w:hAnsiTheme="minorHAnsi" w:cstheme="minorHAnsi"/>
          <w:sz w:val="20"/>
          <w:szCs w:val="20"/>
        </w:rPr>
      </w:pPr>
      <w:r w:rsidRPr="00FF70A5">
        <w:rPr>
          <w:rFonts w:asciiTheme="minorHAnsi" w:hAnsiTheme="minorHAnsi" w:cstheme="minorHAnsi"/>
          <w:sz w:val="20"/>
          <w:szCs w:val="20"/>
        </w:rPr>
        <w:t xml:space="preserve">• Understand the assessment process for providing early help and intervention, for example through locally agreed common and shared assessment processes such as early help assessments. </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Have a working knowledge of how local authorities conduct a child protection case conference and a child protection review conference and be able to attend and contribute to these effectively when required to do so. </w:t>
      </w:r>
      <w:r w:rsidR="00FF70A5">
        <w:rPr>
          <w:rFonts w:asciiTheme="minorHAnsi" w:hAnsiTheme="minorHAnsi" w:cstheme="minorHAnsi"/>
          <w:sz w:val="20"/>
          <w:szCs w:val="20"/>
        </w:rPr>
        <w:br/>
      </w:r>
      <w:r w:rsidRPr="00FF70A5">
        <w:rPr>
          <w:rFonts w:asciiTheme="minorHAnsi" w:hAnsiTheme="minorHAnsi" w:cstheme="minorHAnsi"/>
          <w:sz w:val="20"/>
          <w:szCs w:val="20"/>
        </w:rPr>
        <w:t xml:space="preserve">• Ensure each member of staff has access to and understands the </w:t>
      </w:r>
      <w:r w:rsidR="00FF1FD6" w:rsidRPr="00FF70A5">
        <w:rPr>
          <w:rFonts w:asciiTheme="minorHAnsi" w:hAnsiTheme="minorHAnsi" w:cstheme="minorHAnsi"/>
          <w:sz w:val="20"/>
          <w:szCs w:val="20"/>
        </w:rPr>
        <w:t>school Safeguarding</w:t>
      </w:r>
      <w:r w:rsidRPr="00FF70A5">
        <w:rPr>
          <w:rFonts w:asciiTheme="minorHAnsi" w:hAnsiTheme="minorHAnsi" w:cstheme="minorHAnsi"/>
          <w:sz w:val="20"/>
          <w:szCs w:val="20"/>
        </w:rPr>
        <w:t xml:space="preserve"> policy and procedures, especially new and </w:t>
      </w:r>
      <w:r w:rsidR="00FF70A5">
        <w:rPr>
          <w:rFonts w:asciiTheme="minorHAnsi" w:hAnsiTheme="minorHAnsi" w:cstheme="minorHAnsi"/>
          <w:sz w:val="20"/>
          <w:szCs w:val="20"/>
        </w:rPr>
        <w:t xml:space="preserve">  </w:t>
      </w:r>
      <w:r w:rsidRPr="00FF70A5">
        <w:rPr>
          <w:rFonts w:asciiTheme="minorHAnsi" w:hAnsiTheme="minorHAnsi" w:cstheme="minorHAnsi"/>
          <w:sz w:val="20"/>
          <w:szCs w:val="20"/>
        </w:rPr>
        <w:t xml:space="preserve">part time staff. </w:t>
      </w:r>
      <w:r w:rsidR="00FF70A5">
        <w:rPr>
          <w:rFonts w:asciiTheme="minorHAnsi" w:hAnsiTheme="minorHAnsi" w:cstheme="minorHAnsi"/>
          <w:sz w:val="20"/>
          <w:szCs w:val="20"/>
        </w:rPr>
        <w:br/>
      </w:r>
      <w:r w:rsidRPr="00FF70A5">
        <w:rPr>
          <w:rFonts w:asciiTheme="minorHAnsi" w:hAnsiTheme="minorHAnsi" w:cstheme="minorHAnsi"/>
          <w:sz w:val="20"/>
          <w:szCs w:val="20"/>
        </w:rPr>
        <w:t>Be alert to the specific needs of children in need, those with special educational needs and young carers.</w:t>
      </w:r>
      <w:r w:rsidR="00FF70A5">
        <w:rPr>
          <w:rFonts w:asciiTheme="minorHAnsi" w:hAnsiTheme="minorHAnsi" w:cstheme="minorHAnsi"/>
          <w:sz w:val="20"/>
          <w:szCs w:val="20"/>
        </w:rPr>
        <w:br/>
      </w:r>
      <w:r w:rsidRPr="00FF70A5">
        <w:rPr>
          <w:rFonts w:asciiTheme="minorHAnsi" w:hAnsiTheme="minorHAnsi" w:cstheme="minorHAnsi"/>
          <w:sz w:val="20"/>
          <w:szCs w:val="20"/>
        </w:rPr>
        <w:t>• Be able to keep detailed, accurate, secure written records of concerns and referrals.</w:t>
      </w:r>
      <w:r w:rsidR="00FF70A5">
        <w:rPr>
          <w:rFonts w:asciiTheme="minorHAnsi" w:hAnsiTheme="minorHAnsi" w:cstheme="minorHAnsi"/>
          <w:sz w:val="20"/>
          <w:szCs w:val="20"/>
        </w:rPr>
        <w:br/>
      </w:r>
      <w:r w:rsidRPr="00FF70A5">
        <w:rPr>
          <w:rFonts w:asciiTheme="minorHAnsi" w:hAnsiTheme="minorHAnsi" w:cstheme="minorHAnsi"/>
          <w:sz w:val="20"/>
          <w:szCs w:val="20"/>
        </w:rPr>
        <w:t>• Obtain access to resources and attend any relevant or refresher training courses.</w:t>
      </w:r>
      <w:r w:rsidR="00FF70A5">
        <w:rPr>
          <w:rFonts w:asciiTheme="minorHAnsi" w:hAnsiTheme="minorHAnsi" w:cstheme="minorHAnsi"/>
          <w:sz w:val="20"/>
          <w:szCs w:val="20"/>
        </w:rPr>
        <w:br/>
      </w:r>
      <w:r w:rsidRPr="00FF70A5">
        <w:rPr>
          <w:rFonts w:asciiTheme="minorHAnsi" w:hAnsiTheme="minorHAnsi" w:cstheme="minorHAnsi"/>
          <w:sz w:val="20"/>
          <w:szCs w:val="20"/>
        </w:rPr>
        <w:t>• Encourage a culture of listening to children and taking account of their wishes and feelings, among all staff, in any measures the school may put in place to protect them.</w:t>
      </w:r>
      <w:r w:rsidR="00FB1732">
        <w:rPr>
          <w:rFonts w:asciiTheme="minorHAnsi" w:hAnsiTheme="minorHAnsi" w:cstheme="minorHAnsi"/>
          <w:sz w:val="20"/>
          <w:szCs w:val="20"/>
        </w:rPr>
        <w:t xml:space="preserve"> </w:t>
      </w:r>
    </w:p>
    <w:p w:rsidR="002215E0" w:rsidRPr="00FF70A5" w:rsidRDefault="002215E0" w:rsidP="00FF70A5">
      <w:pPr>
        <w:shd w:val="clear" w:color="auto" w:fill="DAEEF3" w:themeFill="accent5" w:themeFillTint="33"/>
        <w:autoSpaceDE w:val="0"/>
        <w:autoSpaceDN w:val="0"/>
        <w:adjustRightInd w:val="0"/>
        <w:spacing w:after="0" w:line="240" w:lineRule="auto"/>
        <w:jc w:val="both"/>
        <w:rPr>
          <w:rFonts w:cstheme="minorHAnsi"/>
          <w:b/>
          <w:bCs/>
          <w:sz w:val="20"/>
          <w:szCs w:val="20"/>
        </w:rPr>
      </w:pPr>
      <w:r w:rsidRPr="00FF70A5">
        <w:rPr>
          <w:rFonts w:cstheme="minorHAnsi"/>
          <w:b/>
          <w:bCs/>
          <w:sz w:val="20"/>
          <w:szCs w:val="20"/>
        </w:rPr>
        <w:t>Raising Awareness</w:t>
      </w:r>
      <w:r w:rsidR="00FF70A5">
        <w:rPr>
          <w:rFonts w:cstheme="minorHAnsi"/>
          <w:b/>
          <w:bCs/>
          <w:sz w:val="20"/>
          <w:szCs w:val="20"/>
        </w:rPr>
        <w:t>:</w:t>
      </w:r>
    </w:p>
    <w:p w:rsidR="002215E0" w:rsidRPr="00FF70A5" w:rsidRDefault="002215E0" w:rsidP="00FF70A5">
      <w:pPr>
        <w:shd w:val="clear" w:color="auto" w:fill="DAEEF3" w:themeFill="accent5" w:themeFillTint="33"/>
        <w:autoSpaceDE w:val="0"/>
        <w:autoSpaceDN w:val="0"/>
        <w:adjustRightInd w:val="0"/>
        <w:spacing w:after="0" w:line="240" w:lineRule="auto"/>
        <w:jc w:val="both"/>
        <w:rPr>
          <w:rFonts w:cstheme="minorHAnsi"/>
          <w:sz w:val="20"/>
          <w:szCs w:val="20"/>
        </w:rPr>
      </w:pPr>
      <w:r w:rsidRPr="00FF70A5">
        <w:rPr>
          <w:rFonts w:cstheme="minorHAnsi"/>
          <w:sz w:val="20"/>
          <w:szCs w:val="20"/>
        </w:rPr>
        <w:t xml:space="preserve">The designated </w:t>
      </w:r>
      <w:r w:rsidR="00FF1FD6" w:rsidRPr="00FF70A5">
        <w:rPr>
          <w:rFonts w:cstheme="minorHAnsi"/>
          <w:sz w:val="20"/>
          <w:szCs w:val="20"/>
        </w:rPr>
        <w:t xml:space="preserve">and alternate </w:t>
      </w:r>
      <w:r w:rsidRPr="00FF70A5">
        <w:rPr>
          <w:rFonts w:cstheme="minorHAnsi"/>
          <w:sz w:val="20"/>
          <w:szCs w:val="20"/>
        </w:rPr>
        <w:t>safeguarding lead should ensure the school policies are known and used appropriately:</w:t>
      </w:r>
    </w:p>
    <w:p w:rsidR="002215E0" w:rsidRPr="00FF70A5" w:rsidRDefault="002215E0" w:rsidP="00FF70A5">
      <w:pPr>
        <w:shd w:val="clear" w:color="auto" w:fill="DAEEF3" w:themeFill="accent5" w:themeFillTint="33"/>
        <w:autoSpaceDE w:val="0"/>
        <w:autoSpaceDN w:val="0"/>
        <w:adjustRightInd w:val="0"/>
        <w:spacing w:after="0" w:line="240" w:lineRule="auto"/>
        <w:jc w:val="both"/>
        <w:rPr>
          <w:rFonts w:cstheme="minorHAnsi"/>
          <w:sz w:val="20"/>
          <w:szCs w:val="20"/>
        </w:rPr>
      </w:pPr>
    </w:p>
    <w:p w:rsidR="002215E0" w:rsidRPr="00FF70A5" w:rsidRDefault="002215E0" w:rsidP="00FF70A5">
      <w:pPr>
        <w:shd w:val="clear" w:color="auto" w:fill="DAEEF3" w:themeFill="accent5" w:themeFillTint="33"/>
        <w:autoSpaceDE w:val="0"/>
        <w:autoSpaceDN w:val="0"/>
        <w:adjustRightInd w:val="0"/>
        <w:spacing w:after="0" w:line="240" w:lineRule="auto"/>
        <w:jc w:val="both"/>
        <w:rPr>
          <w:rFonts w:cstheme="minorHAnsi"/>
          <w:sz w:val="20"/>
          <w:szCs w:val="20"/>
        </w:rPr>
      </w:pPr>
      <w:r w:rsidRPr="00FF70A5">
        <w:rPr>
          <w:rFonts w:cstheme="minorHAnsi"/>
          <w:sz w:val="20"/>
          <w:szCs w:val="20"/>
        </w:rPr>
        <w:t xml:space="preserve">• Ensure the </w:t>
      </w:r>
      <w:r w:rsidR="00FF70A5">
        <w:rPr>
          <w:rFonts w:cstheme="minorHAnsi"/>
          <w:sz w:val="20"/>
          <w:szCs w:val="20"/>
        </w:rPr>
        <w:t>Trust and School</w:t>
      </w:r>
      <w:r w:rsidRPr="00FF70A5">
        <w:rPr>
          <w:rFonts w:cstheme="minorHAnsi"/>
          <w:sz w:val="20"/>
          <w:szCs w:val="20"/>
        </w:rPr>
        <w:t xml:space="preserve"> </w:t>
      </w:r>
      <w:r w:rsidR="00FF1FD6" w:rsidRPr="00FF70A5">
        <w:rPr>
          <w:rFonts w:cstheme="minorHAnsi"/>
          <w:sz w:val="20"/>
          <w:szCs w:val="20"/>
        </w:rPr>
        <w:t>Safeguarding</w:t>
      </w:r>
      <w:r w:rsidRPr="00FF70A5">
        <w:rPr>
          <w:rFonts w:cstheme="minorHAnsi"/>
          <w:sz w:val="20"/>
          <w:szCs w:val="20"/>
        </w:rPr>
        <w:t xml:space="preserve"> </w:t>
      </w:r>
      <w:r w:rsidR="00FF70A5">
        <w:rPr>
          <w:rFonts w:cstheme="minorHAnsi"/>
          <w:sz w:val="20"/>
          <w:szCs w:val="20"/>
        </w:rPr>
        <w:t>P</w:t>
      </w:r>
      <w:r w:rsidRPr="00FF70A5">
        <w:rPr>
          <w:rFonts w:cstheme="minorHAnsi"/>
          <w:sz w:val="20"/>
          <w:szCs w:val="20"/>
        </w:rPr>
        <w:t>olicy is reviewed annually and the procedures and implementation are updated and reviewed regularly, and work with governing bodies regarding this.</w:t>
      </w:r>
    </w:p>
    <w:p w:rsidR="002215E0" w:rsidRPr="00FF70A5" w:rsidRDefault="002215E0" w:rsidP="00FF70A5">
      <w:pPr>
        <w:shd w:val="clear" w:color="auto" w:fill="DAEEF3" w:themeFill="accent5" w:themeFillTint="33"/>
        <w:autoSpaceDE w:val="0"/>
        <w:autoSpaceDN w:val="0"/>
        <w:adjustRightInd w:val="0"/>
        <w:spacing w:after="0" w:line="240" w:lineRule="auto"/>
        <w:jc w:val="both"/>
        <w:rPr>
          <w:rFonts w:cstheme="minorHAnsi"/>
          <w:sz w:val="20"/>
          <w:szCs w:val="20"/>
        </w:rPr>
      </w:pPr>
      <w:r w:rsidRPr="00FF70A5">
        <w:rPr>
          <w:rFonts w:cstheme="minorHAnsi"/>
          <w:sz w:val="20"/>
          <w:szCs w:val="20"/>
        </w:rPr>
        <w:t>• Ensure the child protection policy is available publicly and parents are aware of the fact that referrals about suspected abuse or neglect may be made and the role of the school or college in this.</w:t>
      </w: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sz w:val="20"/>
          <w:szCs w:val="20"/>
        </w:rPr>
        <w:t xml:space="preserve">• Link with the local LSCB to make sure staff are aware of training opportunities and the latest local policies on safeguarding. </w:t>
      </w:r>
    </w:p>
    <w:p w:rsidR="002215E0" w:rsidRPr="00FF70A5" w:rsidRDefault="002215E0" w:rsidP="00FF70A5">
      <w:pPr>
        <w:pStyle w:val="Default"/>
        <w:shd w:val="clear" w:color="auto" w:fill="DAEEF3" w:themeFill="accent5" w:themeFillTint="33"/>
        <w:jc w:val="both"/>
        <w:rPr>
          <w:rFonts w:asciiTheme="minorHAnsi" w:hAnsiTheme="minorHAnsi" w:cstheme="minorHAnsi"/>
          <w:sz w:val="20"/>
          <w:szCs w:val="20"/>
        </w:rPr>
      </w:pPr>
      <w:r w:rsidRPr="00FF70A5">
        <w:rPr>
          <w:rFonts w:asciiTheme="minorHAnsi" w:hAnsiTheme="minorHAnsi" w:cstheme="minorHAnsi"/>
          <w:sz w:val="20"/>
          <w:szCs w:val="20"/>
        </w:rPr>
        <w:t xml:space="preserve">• Where children leave the school ensure their child protection file is transferred to the new school as soon as possible. This should be transferred separately from the main pupil file, ensuring secure transit and confirmation of receipt should be obtained. </w:t>
      </w:r>
    </w:p>
    <w:p w:rsidR="00FF1FD6" w:rsidRPr="00FF70A5" w:rsidRDefault="00FF1FD6" w:rsidP="00FF70A5">
      <w:pPr>
        <w:pStyle w:val="Default"/>
        <w:shd w:val="clear" w:color="auto" w:fill="DAEEF3" w:themeFill="accent5" w:themeFillTint="33"/>
        <w:jc w:val="both"/>
        <w:rPr>
          <w:rFonts w:asciiTheme="minorHAnsi" w:hAnsiTheme="minorHAnsi" w:cstheme="minorHAnsi"/>
          <w:sz w:val="20"/>
          <w:szCs w:val="20"/>
        </w:rPr>
      </w:pPr>
    </w:p>
    <w:p w:rsidR="00FF1FD6" w:rsidRPr="00FF70A5" w:rsidRDefault="00FF1FD6" w:rsidP="00FF70A5">
      <w:pPr>
        <w:pStyle w:val="Default"/>
        <w:shd w:val="clear" w:color="auto" w:fill="DAEEF3" w:themeFill="accent5" w:themeFillTint="33"/>
        <w:jc w:val="both"/>
        <w:rPr>
          <w:rFonts w:asciiTheme="minorHAnsi" w:hAnsiTheme="minorHAnsi" w:cstheme="minorHAnsi"/>
          <w:b/>
          <w:sz w:val="20"/>
          <w:szCs w:val="20"/>
        </w:rPr>
      </w:pPr>
      <w:r w:rsidRPr="00FF70A5">
        <w:rPr>
          <w:rFonts w:asciiTheme="minorHAnsi" w:hAnsiTheme="minorHAnsi" w:cstheme="minorHAnsi"/>
          <w:b/>
          <w:sz w:val="20"/>
          <w:szCs w:val="20"/>
        </w:rPr>
        <w:t>Signed by the post holder</w:t>
      </w:r>
      <w:r w:rsidR="00981C5E">
        <w:rPr>
          <w:rFonts w:asciiTheme="minorHAnsi" w:hAnsiTheme="minorHAnsi" w:cstheme="minorHAnsi"/>
          <w:b/>
          <w:sz w:val="20"/>
          <w:szCs w:val="20"/>
        </w:rPr>
        <w:t xml:space="preserve">:   </w:t>
      </w:r>
    </w:p>
    <w:p w:rsidR="00FF1FD6" w:rsidRPr="00981C5E" w:rsidRDefault="00FF1FD6" w:rsidP="00FF70A5">
      <w:pPr>
        <w:pStyle w:val="Default"/>
        <w:shd w:val="clear" w:color="auto" w:fill="DAEEF3" w:themeFill="accent5" w:themeFillTint="33"/>
        <w:jc w:val="both"/>
        <w:rPr>
          <w:rFonts w:asciiTheme="minorHAnsi" w:hAnsiTheme="minorHAnsi" w:cstheme="minorHAnsi"/>
          <w:b/>
          <w:sz w:val="2"/>
          <w:szCs w:val="20"/>
        </w:rPr>
      </w:pPr>
    </w:p>
    <w:p w:rsidR="00FF1FD6" w:rsidRPr="00981C5E" w:rsidRDefault="00FF1FD6" w:rsidP="00FF70A5">
      <w:pPr>
        <w:pStyle w:val="Default"/>
        <w:shd w:val="clear" w:color="auto" w:fill="DAEEF3" w:themeFill="accent5" w:themeFillTint="33"/>
        <w:jc w:val="both"/>
        <w:rPr>
          <w:rFonts w:asciiTheme="minorHAnsi" w:hAnsiTheme="minorHAnsi" w:cstheme="minorHAnsi"/>
          <w:b/>
          <w:i/>
          <w:sz w:val="20"/>
          <w:szCs w:val="20"/>
          <w:u w:val="single"/>
        </w:rPr>
      </w:pPr>
      <w:r w:rsidRPr="00981C5E">
        <w:rPr>
          <w:rFonts w:asciiTheme="minorHAnsi" w:hAnsiTheme="minorHAnsi" w:cstheme="minorHAnsi"/>
          <w:b/>
          <w:i/>
          <w:sz w:val="20"/>
          <w:szCs w:val="20"/>
          <w:u w:val="single"/>
        </w:rPr>
        <w:t xml:space="preserve">Designated </w:t>
      </w:r>
      <w:r w:rsidR="00FF70A5" w:rsidRPr="00981C5E">
        <w:rPr>
          <w:rFonts w:asciiTheme="minorHAnsi" w:hAnsiTheme="minorHAnsi" w:cstheme="minorHAnsi"/>
          <w:b/>
          <w:i/>
          <w:sz w:val="20"/>
          <w:szCs w:val="20"/>
          <w:u w:val="single"/>
        </w:rPr>
        <w:t xml:space="preserve">Safeguarding Lead </w:t>
      </w:r>
    </w:p>
    <w:p w:rsidR="00FF1FD6" w:rsidRPr="00981C5E" w:rsidRDefault="00FF1FD6" w:rsidP="00FF70A5">
      <w:pPr>
        <w:pStyle w:val="Default"/>
        <w:shd w:val="clear" w:color="auto" w:fill="DAEEF3" w:themeFill="accent5" w:themeFillTint="33"/>
        <w:jc w:val="both"/>
        <w:rPr>
          <w:rFonts w:asciiTheme="minorHAnsi" w:hAnsiTheme="minorHAnsi" w:cstheme="minorHAnsi"/>
          <w:b/>
          <w:sz w:val="10"/>
          <w:szCs w:val="20"/>
        </w:rPr>
      </w:pPr>
    </w:p>
    <w:p w:rsidR="00FF1FD6" w:rsidRPr="00FF70A5" w:rsidRDefault="00FF1FD6" w:rsidP="00FF70A5">
      <w:pPr>
        <w:pStyle w:val="Default"/>
        <w:shd w:val="clear" w:color="auto" w:fill="DAEEF3" w:themeFill="accent5" w:themeFillTint="33"/>
        <w:jc w:val="both"/>
        <w:rPr>
          <w:rFonts w:asciiTheme="minorHAnsi" w:hAnsiTheme="minorHAnsi" w:cstheme="minorHAnsi"/>
          <w:b/>
          <w:sz w:val="20"/>
          <w:szCs w:val="20"/>
        </w:rPr>
      </w:pPr>
      <w:r w:rsidRPr="00FF70A5">
        <w:rPr>
          <w:rFonts w:asciiTheme="minorHAnsi" w:hAnsiTheme="minorHAnsi" w:cstheme="minorHAnsi"/>
          <w:b/>
          <w:sz w:val="20"/>
          <w:szCs w:val="20"/>
        </w:rPr>
        <w:t>Date:</w:t>
      </w:r>
      <w:r w:rsidRPr="00FF70A5">
        <w:rPr>
          <w:rFonts w:asciiTheme="minorHAnsi" w:hAnsiTheme="minorHAnsi" w:cstheme="minorHAnsi"/>
          <w:b/>
          <w:sz w:val="20"/>
          <w:szCs w:val="20"/>
        </w:rPr>
        <w:tab/>
      </w:r>
      <w:r w:rsidRPr="00FF70A5">
        <w:rPr>
          <w:rFonts w:asciiTheme="minorHAnsi" w:hAnsiTheme="minorHAnsi" w:cstheme="minorHAnsi"/>
          <w:b/>
          <w:sz w:val="20"/>
          <w:szCs w:val="20"/>
        </w:rPr>
        <w:tab/>
      </w:r>
      <w:r w:rsidRPr="00FF70A5">
        <w:rPr>
          <w:rFonts w:asciiTheme="minorHAnsi" w:hAnsiTheme="minorHAnsi" w:cstheme="minorHAnsi"/>
          <w:b/>
          <w:sz w:val="20"/>
          <w:szCs w:val="20"/>
        </w:rPr>
        <w:tab/>
      </w:r>
      <w:r w:rsidRPr="00FF70A5">
        <w:rPr>
          <w:rFonts w:asciiTheme="minorHAnsi" w:hAnsiTheme="minorHAnsi" w:cstheme="minorHAnsi"/>
          <w:b/>
          <w:sz w:val="20"/>
          <w:szCs w:val="20"/>
        </w:rPr>
        <w:tab/>
      </w:r>
    </w:p>
    <w:p w:rsidR="00FF1FD6" w:rsidRPr="00FF70A5" w:rsidRDefault="00FF1FD6" w:rsidP="00FF70A5">
      <w:pPr>
        <w:pStyle w:val="Default"/>
        <w:shd w:val="clear" w:color="auto" w:fill="DAEEF3" w:themeFill="accent5" w:themeFillTint="33"/>
        <w:jc w:val="both"/>
        <w:rPr>
          <w:rFonts w:asciiTheme="minorHAnsi" w:hAnsiTheme="minorHAnsi" w:cstheme="minorHAnsi"/>
          <w:sz w:val="20"/>
          <w:szCs w:val="20"/>
        </w:rPr>
      </w:pPr>
    </w:p>
    <w:sectPr w:rsidR="00FF1FD6" w:rsidRPr="00FF70A5" w:rsidSect="00FF70A5">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5E0"/>
    <w:rsid w:val="000B3222"/>
    <w:rsid w:val="001A3F65"/>
    <w:rsid w:val="00201630"/>
    <w:rsid w:val="00216BC2"/>
    <w:rsid w:val="002215E0"/>
    <w:rsid w:val="00353DA8"/>
    <w:rsid w:val="00495B7F"/>
    <w:rsid w:val="006951BE"/>
    <w:rsid w:val="008B3027"/>
    <w:rsid w:val="00981C5E"/>
    <w:rsid w:val="00AD6FE4"/>
    <w:rsid w:val="00BD78B5"/>
    <w:rsid w:val="00D81C11"/>
    <w:rsid w:val="00DB2A67"/>
    <w:rsid w:val="00FB1732"/>
    <w:rsid w:val="00FB43BE"/>
    <w:rsid w:val="00FF1FD6"/>
    <w:rsid w:val="00FF70A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5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15E0"/>
    <w:rPr>
      <w:color w:val="0000FF" w:themeColor="hyperlink"/>
      <w:u w:val="single"/>
    </w:rPr>
  </w:style>
  <w:style w:type="paragraph" w:customStyle="1" w:styleId="Default">
    <w:name w:val="Default"/>
    <w:rsid w:val="002215E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F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FD6"/>
    <w:rPr>
      <w:rFonts w:ascii="Tahoma" w:hAnsi="Tahoma" w:cs="Tahoma"/>
      <w:sz w:val="16"/>
      <w:szCs w:val="16"/>
    </w:rPr>
  </w:style>
  <w:style w:type="paragraph" w:styleId="ListParagraph">
    <w:name w:val="List Paragraph"/>
    <w:basedOn w:val="Normal"/>
    <w:uiPriority w:val="34"/>
    <w:qFormat/>
    <w:rsid w:val="00981C5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5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215E0"/>
    <w:rPr>
      <w:color w:val="0000FF" w:themeColor="hyperlink"/>
      <w:u w:val="single"/>
    </w:rPr>
  </w:style>
  <w:style w:type="paragraph" w:customStyle="1" w:styleId="Default">
    <w:name w:val="Default"/>
    <w:rsid w:val="002215E0"/>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F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FD6"/>
    <w:rPr>
      <w:rFonts w:ascii="Tahoma" w:hAnsi="Tahoma" w:cs="Tahoma"/>
      <w:sz w:val="16"/>
      <w:szCs w:val="16"/>
    </w:rPr>
  </w:style>
  <w:style w:type="paragraph" w:styleId="ListParagraph">
    <w:name w:val="List Paragraph"/>
    <w:basedOn w:val="Normal"/>
    <w:uiPriority w:val="34"/>
    <w:qFormat/>
    <w:rsid w:val="00981C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Bev Clark</dc:creator>
  <cp:lastModifiedBy>businesssupport</cp:lastModifiedBy>
  <cp:revision>2</cp:revision>
  <cp:lastPrinted>2019-06-14T11:34:00Z</cp:lastPrinted>
  <dcterms:created xsi:type="dcterms:W3CDTF">2020-09-01T08:55:00Z</dcterms:created>
  <dcterms:modified xsi:type="dcterms:W3CDTF">2020-09-01T08:55:00Z</dcterms:modified>
</cp:coreProperties>
</file>